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FEB3" w14:textId="77777777" w:rsidR="00724D3D" w:rsidRPr="00BD458E" w:rsidRDefault="00321D60" w:rsidP="00321D60">
      <w:pPr>
        <w:tabs>
          <w:tab w:val="left" w:pos="2115"/>
        </w:tabs>
        <w:spacing w:after="0"/>
        <w:jc w:val="right"/>
        <w:rPr>
          <w:rFonts w:cstheme="minorHAnsi"/>
        </w:rPr>
      </w:pPr>
      <w:r w:rsidRPr="00321D60">
        <w:rPr>
          <w:rFonts w:cstheme="minorHAnsi"/>
          <w:b/>
        </w:rPr>
        <w:t xml:space="preserve">Załącznik nr 3 – Wzór umowy                </w:t>
      </w:r>
      <w:r>
        <w:rPr>
          <w:rFonts w:cstheme="minorHAnsi"/>
        </w:rPr>
        <w:t xml:space="preserve">               </w:t>
      </w:r>
      <w:r w:rsidRPr="00321D60">
        <w:rPr>
          <w:rFonts w:cstheme="minorHAnsi"/>
        </w:rPr>
        <w:t xml:space="preserve">                                                               </w:t>
      </w:r>
      <w:r w:rsidR="00F756DF">
        <w:rPr>
          <w:rFonts w:cstheme="minorHAnsi"/>
        </w:rPr>
        <w:t>…………………………..</w:t>
      </w:r>
      <w:r w:rsidR="00C32051">
        <w:rPr>
          <w:rFonts w:cstheme="minorHAnsi"/>
        </w:rPr>
        <w:t>.</w:t>
      </w:r>
    </w:p>
    <w:p w14:paraId="616AEF58" w14:textId="77777777" w:rsidR="00724D3D" w:rsidRPr="00BD458E" w:rsidRDefault="00724D3D" w:rsidP="00321D60">
      <w:pPr>
        <w:tabs>
          <w:tab w:val="left" w:pos="2115"/>
        </w:tabs>
        <w:spacing w:after="0"/>
        <w:jc w:val="center"/>
        <w:rPr>
          <w:rFonts w:cstheme="minorHAnsi"/>
          <w:vertAlign w:val="superscript"/>
        </w:rPr>
      </w:pP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</w:r>
      <w:r w:rsidRPr="00BD458E">
        <w:rPr>
          <w:rFonts w:cstheme="minorHAnsi"/>
          <w:vertAlign w:val="superscript"/>
        </w:rPr>
        <w:tab/>
        <w:t xml:space="preserve">              Miejscowość i data</w:t>
      </w:r>
    </w:p>
    <w:p w14:paraId="5E6CE666" w14:textId="77777777" w:rsidR="00BD458E" w:rsidRDefault="00266590" w:rsidP="00266590">
      <w:pPr>
        <w:spacing w:after="0" w:line="240" w:lineRule="auto"/>
        <w:ind w:left="360" w:right="98" w:hanging="360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                                                             </w:t>
      </w:r>
    </w:p>
    <w:p w14:paraId="12CFB252" w14:textId="77777777" w:rsidR="00BD458E" w:rsidRDefault="00C32051" w:rsidP="00BD458E">
      <w:pPr>
        <w:spacing w:after="0" w:line="240" w:lineRule="auto"/>
        <w:ind w:left="360" w:right="98" w:hanging="360"/>
        <w:jc w:val="center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</w:t>
      </w:r>
      <w:r w:rsidR="00180B1D">
        <w:rPr>
          <w:rFonts w:eastAsia="Times New Roman" w:cstheme="minorHAnsi"/>
          <w:b/>
          <w:lang w:eastAsia="pl-PL"/>
        </w:rPr>
        <w:t>WZÓR UMOWY</w:t>
      </w:r>
    </w:p>
    <w:p w14:paraId="44F8B068" w14:textId="77777777" w:rsidR="00266590" w:rsidRPr="00BD458E" w:rsidRDefault="00266590" w:rsidP="00266590">
      <w:pPr>
        <w:spacing w:after="0" w:line="240" w:lineRule="auto"/>
        <w:ind w:left="360" w:right="98" w:hanging="360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                                                   </w:t>
      </w:r>
    </w:p>
    <w:p w14:paraId="13945D9A" w14:textId="77777777" w:rsidR="00266590" w:rsidRPr="00BD458E" w:rsidRDefault="00BD458E" w:rsidP="00BD458E">
      <w:pPr>
        <w:tabs>
          <w:tab w:val="left" w:pos="2505"/>
        </w:tabs>
        <w:spacing w:after="0" w:line="240" w:lineRule="auto"/>
        <w:ind w:left="360" w:right="98" w:hanging="360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</w:p>
    <w:p w14:paraId="3DD78BED" w14:textId="77777777"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zawarta w dniu </w:t>
      </w:r>
      <w:r w:rsidR="00F756DF">
        <w:rPr>
          <w:rFonts w:eastAsia="Times New Roman" w:cstheme="minorHAnsi"/>
          <w:lang w:eastAsia="pl-PL"/>
        </w:rPr>
        <w:t>…………………………</w:t>
      </w:r>
      <w:r w:rsidRPr="00BD458E">
        <w:rPr>
          <w:rFonts w:eastAsia="Times New Roman" w:cstheme="minorHAnsi"/>
          <w:lang w:eastAsia="pl-PL"/>
        </w:rPr>
        <w:t>. w Warszawie</w:t>
      </w:r>
    </w:p>
    <w:p w14:paraId="111FD8AB" w14:textId="77777777"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pomiędzy:</w:t>
      </w:r>
    </w:p>
    <w:p w14:paraId="0DC7DC3C" w14:textId="77777777" w:rsidR="00266590" w:rsidRPr="00BD458E" w:rsidRDefault="00266590" w:rsidP="00266590">
      <w:pPr>
        <w:spacing w:after="0" w:line="240" w:lineRule="auto"/>
        <w:ind w:right="98"/>
        <w:jc w:val="both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REMI s.c. Jacek Łyżwiński, Renata </w:t>
      </w:r>
      <w:proofErr w:type="spellStart"/>
      <w:r w:rsidRPr="00BD458E">
        <w:rPr>
          <w:rFonts w:eastAsia="Times New Roman" w:cstheme="minorHAnsi"/>
          <w:b/>
          <w:lang w:eastAsia="pl-PL"/>
        </w:rPr>
        <w:t>Toepler</w:t>
      </w:r>
      <w:proofErr w:type="spellEnd"/>
      <w:r w:rsidRPr="00BD458E">
        <w:rPr>
          <w:rFonts w:eastAsia="Times New Roman" w:cstheme="minorHAnsi"/>
          <w:b/>
          <w:lang w:eastAsia="pl-PL"/>
        </w:rPr>
        <w:t>-Łyżwińska</w:t>
      </w:r>
    </w:p>
    <w:p w14:paraId="4758A18B" w14:textId="77777777" w:rsidR="00266590" w:rsidRPr="00BD458E" w:rsidRDefault="00266590" w:rsidP="00266590">
      <w:pPr>
        <w:spacing w:after="0" w:line="240" w:lineRule="auto"/>
        <w:ind w:right="98"/>
        <w:jc w:val="both"/>
        <w:outlineLvl w:val="0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Z siedzibą przy ul. Szafarzy 71, 04-445 Warszawa</w:t>
      </w:r>
    </w:p>
    <w:p w14:paraId="2E3A30BB" w14:textId="77777777" w:rsidR="00266590" w:rsidRPr="00BD458E" w:rsidRDefault="00266590" w:rsidP="00266590">
      <w:pPr>
        <w:spacing w:after="0" w:line="240" w:lineRule="auto"/>
        <w:ind w:right="98"/>
        <w:jc w:val="both"/>
        <w:outlineLvl w:val="0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zwanym dalej „Zamawiającym”</w:t>
      </w:r>
    </w:p>
    <w:p w14:paraId="096C4A9B" w14:textId="77777777"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lang w:eastAsia="pl-PL"/>
        </w:rPr>
        <w:t>reprezentowanym przez:</w:t>
      </w:r>
    </w:p>
    <w:p w14:paraId="1A76D987" w14:textId="77777777" w:rsidR="00266590" w:rsidRPr="00BD458E" w:rsidRDefault="00266590" w:rsidP="00266590">
      <w:pPr>
        <w:tabs>
          <w:tab w:val="left" w:pos="142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 xml:space="preserve">Renatę </w:t>
      </w:r>
      <w:proofErr w:type="spellStart"/>
      <w:r w:rsidRPr="00BD458E">
        <w:rPr>
          <w:rFonts w:eastAsia="Times New Roman" w:cstheme="minorHAnsi"/>
          <w:b/>
          <w:lang w:eastAsia="pl-PL"/>
        </w:rPr>
        <w:t>Toepler</w:t>
      </w:r>
      <w:proofErr w:type="spellEnd"/>
      <w:r w:rsidRPr="00BD458E">
        <w:rPr>
          <w:rFonts w:eastAsia="Times New Roman" w:cstheme="minorHAnsi"/>
          <w:b/>
          <w:lang w:eastAsia="pl-PL"/>
        </w:rPr>
        <w:t>-Łyżwińską</w:t>
      </w:r>
      <w:r w:rsidRPr="00BD458E">
        <w:rPr>
          <w:rFonts w:eastAsia="Times New Roman" w:cstheme="minorHAnsi"/>
          <w:lang w:eastAsia="pl-PL"/>
        </w:rPr>
        <w:t xml:space="preserve"> – wspólnika REMI s.c. Jacek Łyżwiński, Renata </w:t>
      </w:r>
      <w:proofErr w:type="spellStart"/>
      <w:r w:rsidRPr="00BD458E">
        <w:rPr>
          <w:rFonts w:eastAsia="Times New Roman" w:cstheme="minorHAnsi"/>
          <w:lang w:eastAsia="pl-PL"/>
        </w:rPr>
        <w:t>Toepler</w:t>
      </w:r>
      <w:proofErr w:type="spellEnd"/>
      <w:r w:rsidRPr="00BD458E">
        <w:rPr>
          <w:rFonts w:eastAsia="Times New Roman" w:cstheme="minorHAnsi"/>
          <w:lang w:eastAsia="pl-PL"/>
        </w:rPr>
        <w:t>-Łyżwińska</w:t>
      </w:r>
    </w:p>
    <w:p w14:paraId="5C83D2E1" w14:textId="77777777" w:rsidR="00266590" w:rsidRPr="00BD458E" w:rsidRDefault="00266590" w:rsidP="00266590">
      <w:pPr>
        <w:tabs>
          <w:tab w:val="left" w:pos="142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Jacka Łyżwińskiego</w:t>
      </w:r>
      <w:r w:rsidRPr="00BD458E">
        <w:rPr>
          <w:rFonts w:eastAsia="Times New Roman" w:cstheme="minorHAnsi"/>
          <w:lang w:eastAsia="pl-PL"/>
        </w:rPr>
        <w:t xml:space="preserve"> – wspólnika </w:t>
      </w:r>
      <w:r w:rsidR="00BF64F7" w:rsidRPr="00BD458E">
        <w:rPr>
          <w:rFonts w:eastAsia="Times New Roman" w:cstheme="minorHAnsi"/>
          <w:lang w:eastAsia="pl-PL"/>
        </w:rPr>
        <w:t>REMI s.c.</w:t>
      </w:r>
      <w:r w:rsidRPr="00BD458E">
        <w:rPr>
          <w:rFonts w:eastAsia="Times New Roman" w:cstheme="minorHAnsi"/>
          <w:lang w:eastAsia="pl-PL"/>
        </w:rPr>
        <w:t xml:space="preserve"> </w:t>
      </w:r>
      <w:r w:rsidR="00BF64F7" w:rsidRPr="00BD458E">
        <w:rPr>
          <w:rFonts w:eastAsia="Times New Roman" w:cstheme="minorHAnsi"/>
          <w:lang w:eastAsia="pl-PL"/>
        </w:rPr>
        <w:t xml:space="preserve">Jacek Łyżwiński, Renata </w:t>
      </w:r>
      <w:proofErr w:type="spellStart"/>
      <w:r w:rsidR="00BF64F7" w:rsidRPr="00BD458E">
        <w:rPr>
          <w:rFonts w:eastAsia="Times New Roman" w:cstheme="minorHAnsi"/>
          <w:lang w:eastAsia="pl-PL"/>
        </w:rPr>
        <w:t>Toepler</w:t>
      </w:r>
      <w:proofErr w:type="spellEnd"/>
      <w:r w:rsidR="00BF64F7" w:rsidRPr="00BD458E">
        <w:rPr>
          <w:rFonts w:eastAsia="Times New Roman" w:cstheme="minorHAnsi"/>
          <w:lang w:eastAsia="pl-PL"/>
        </w:rPr>
        <w:t>-Łyżwińska</w:t>
      </w:r>
    </w:p>
    <w:p w14:paraId="483DDC7A" w14:textId="77777777" w:rsidR="00266590" w:rsidRPr="00BD458E" w:rsidRDefault="00266590" w:rsidP="00266590">
      <w:pPr>
        <w:tabs>
          <w:tab w:val="left" w:pos="142"/>
        </w:tabs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a</w:t>
      </w:r>
    </w:p>
    <w:p w14:paraId="08400CE4" w14:textId="77777777" w:rsidR="00E31BB3" w:rsidRPr="00E31BB3" w:rsidRDefault="00F756DF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</w:t>
      </w:r>
    </w:p>
    <w:p w14:paraId="1C3B2EC4" w14:textId="77777777" w:rsidR="00266590" w:rsidRDefault="00F756DF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…………………………………………………………………………………….</w:t>
      </w:r>
    </w:p>
    <w:p w14:paraId="257DE7ED" w14:textId="77777777" w:rsidR="00E31BB3" w:rsidRPr="00E31BB3" w:rsidRDefault="00E31BB3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lang w:eastAsia="pl-PL"/>
        </w:rPr>
        <w:t>zwanym dalej „Wykonawcą”</w:t>
      </w:r>
    </w:p>
    <w:p w14:paraId="6A3736F4" w14:textId="77777777" w:rsidR="00F13821" w:rsidRPr="00BD458E" w:rsidRDefault="00E31BB3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="00F13821" w:rsidRPr="00BD458E">
        <w:rPr>
          <w:rFonts w:eastAsia="Times New Roman" w:cstheme="minorHAnsi"/>
          <w:lang w:eastAsia="pl-PL"/>
        </w:rPr>
        <w:t>eprezentowanym przez:</w:t>
      </w:r>
    </w:p>
    <w:p w14:paraId="63440FE5" w14:textId="77777777" w:rsidR="00266590" w:rsidRPr="00E31BB3" w:rsidRDefault="00F756DF" w:rsidP="00266590">
      <w:pPr>
        <w:spacing w:after="0" w:line="240" w:lineRule="auto"/>
        <w:ind w:right="98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</w:t>
      </w:r>
    </w:p>
    <w:p w14:paraId="4522BB8D" w14:textId="0B961CB4" w:rsidR="00266590" w:rsidRPr="00BD458E" w:rsidRDefault="00266590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w wyniku przeprowadzenia przez Zamawiającego w</w:t>
      </w:r>
      <w:r w:rsidR="00211ADD" w:rsidRPr="00BD458E">
        <w:rPr>
          <w:rFonts w:eastAsia="Times New Roman" w:cstheme="minorHAnsi"/>
          <w:lang w:eastAsia="pl-PL"/>
        </w:rPr>
        <w:t>yboru oferty Wykonawcy w trybie zapytania ofertowego</w:t>
      </w:r>
      <w:r w:rsidR="000124A8">
        <w:rPr>
          <w:rFonts w:eastAsia="Times New Roman" w:cstheme="minorHAnsi"/>
          <w:lang w:eastAsia="pl-PL"/>
        </w:rPr>
        <w:t xml:space="preserve"> zgodnie z </w:t>
      </w:r>
      <w:r w:rsidR="00345B17">
        <w:rPr>
          <w:rFonts w:eastAsia="Times New Roman" w:cstheme="minorHAnsi"/>
          <w:lang w:eastAsia="pl-PL"/>
        </w:rPr>
        <w:t>zasadą rozeznania rynku,</w:t>
      </w:r>
      <w:r w:rsidRPr="00BD458E">
        <w:rPr>
          <w:rFonts w:eastAsia="Times New Roman" w:cstheme="minorHAnsi"/>
          <w:lang w:eastAsia="pl-PL"/>
        </w:rPr>
        <w:t xml:space="preserve"> </w:t>
      </w:r>
      <w:r w:rsidR="00211ADD" w:rsidRPr="00BD458E">
        <w:rPr>
          <w:rFonts w:eastAsia="Times New Roman" w:cstheme="minorHAnsi"/>
          <w:lang w:eastAsia="pl-PL"/>
        </w:rPr>
        <w:t xml:space="preserve">pn.: </w:t>
      </w:r>
      <w:r w:rsidR="00F04026" w:rsidRPr="00F04026">
        <w:rPr>
          <w:rFonts w:eastAsia="Times New Roman" w:cstheme="minorHAnsi"/>
          <w:b/>
          <w:lang w:eastAsia="pl-PL"/>
        </w:rPr>
        <w:t>„</w:t>
      </w:r>
      <w:r w:rsidR="00345B17">
        <w:rPr>
          <w:rFonts w:eastAsia="Times New Roman" w:cstheme="minorHAnsi"/>
          <w:b/>
          <w:lang w:eastAsia="pl-PL"/>
        </w:rPr>
        <w:t xml:space="preserve"> </w:t>
      </w:r>
      <w:r w:rsidR="00345B17">
        <w:rPr>
          <w:rFonts w:cstheme="minorHAnsi"/>
        </w:rPr>
        <w:t>działania projektowania wirtualnej platformy do prezentacji produktów</w:t>
      </w:r>
      <w:r w:rsidR="00345B17">
        <w:rPr>
          <w:rFonts w:cstheme="minorHAnsi"/>
        </w:rPr>
        <w:t xml:space="preserve"> KORBO</w:t>
      </w:r>
      <w:r w:rsidR="00DF2398">
        <w:rPr>
          <w:rFonts w:eastAsia="Times New Roman" w:cstheme="minorHAnsi"/>
          <w:b/>
          <w:lang w:eastAsia="pl-PL"/>
        </w:rPr>
        <w:t>”</w:t>
      </w:r>
      <w:r w:rsidR="00F04026">
        <w:rPr>
          <w:rFonts w:eastAsia="Times New Roman" w:cstheme="minorHAnsi"/>
          <w:b/>
          <w:lang w:eastAsia="pl-PL"/>
        </w:rPr>
        <w:t>,</w:t>
      </w:r>
      <w:r w:rsidRPr="00BD458E">
        <w:rPr>
          <w:rFonts w:eastAsia="Times New Roman" w:cstheme="minorHAnsi"/>
          <w:lang w:eastAsia="pl-PL"/>
        </w:rPr>
        <w:t xml:space="preserve"> zawiera się umowę następującej treści:</w:t>
      </w:r>
    </w:p>
    <w:p w14:paraId="6081F79F" w14:textId="0310E0CE" w:rsidR="00266590" w:rsidRDefault="00266590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98CEFC4" w14:textId="77777777" w:rsidR="00345B17" w:rsidRPr="00BD458E" w:rsidRDefault="00345B17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5058213" w14:textId="77777777" w:rsidR="00266590" w:rsidRPr="00BD458E" w:rsidRDefault="00266590" w:rsidP="00266590">
      <w:pPr>
        <w:tabs>
          <w:tab w:val="left" w:pos="142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F5C01A5" w14:textId="77777777"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§ 1.</w:t>
      </w:r>
    </w:p>
    <w:p w14:paraId="37B802C4" w14:textId="4DFF019D" w:rsidR="00266590" w:rsidRDefault="00266590" w:rsidP="008E7E18">
      <w:pPr>
        <w:pStyle w:val="Akapitzlist"/>
        <w:numPr>
          <w:ilvl w:val="0"/>
          <w:numId w:val="9"/>
        </w:numPr>
        <w:spacing w:after="0" w:line="240" w:lineRule="auto"/>
        <w:ind w:left="426" w:right="98"/>
        <w:jc w:val="both"/>
        <w:rPr>
          <w:rFonts w:eastAsia="Times New Roman" w:cstheme="minorHAnsi"/>
          <w:lang w:eastAsia="pl-PL"/>
        </w:rPr>
      </w:pPr>
      <w:r w:rsidRPr="00F04026">
        <w:rPr>
          <w:rFonts w:eastAsia="Times New Roman" w:cstheme="minorHAnsi"/>
          <w:lang w:eastAsia="pl-PL"/>
        </w:rPr>
        <w:t xml:space="preserve">Przedmiotem umowy jest: </w:t>
      </w:r>
    </w:p>
    <w:p w14:paraId="4AEDC870" w14:textId="0564D2CB" w:rsidR="00345B17" w:rsidRDefault="00345B17" w:rsidP="00345B17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</w:p>
    <w:p w14:paraId="3A6F972A" w14:textId="77777777" w:rsidR="00345B17" w:rsidRPr="006C3824" w:rsidRDefault="00345B17" w:rsidP="00345B17">
      <w:pPr>
        <w:spacing w:after="0"/>
        <w:rPr>
          <w:rFonts w:cstheme="minorHAnsi"/>
        </w:rPr>
      </w:pPr>
      <w:r w:rsidRPr="006C3824">
        <w:rPr>
          <w:rFonts w:cstheme="minorHAnsi"/>
        </w:rPr>
        <w:t xml:space="preserve">stworzenie anglojęzycznej platformy do produktów KORBO (opartej o system </w:t>
      </w:r>
      <w:proofErr w:type="spellStart"/>
      <w:r w:rsidRPr="006C3824">
        <w:rPr>
          <w:rFonts w:cstheme="minorHAnsi"/>
        </w:rPr>
        <w:t>WordPress</w:t>
      </w:r>
      <w:proofErr w:type="spellEnd"/>
      <w:r w:rsidRPr="006C3824">
        <w:rPr>
          <w:rFonts w:cstheme="minorHAnsi"/>
        </w:rPr>
        <w:t xml:space="preserve"> CMS) dedykowanej dla klientów indonezyjskich:</w:t>
      </w:r>
    </w:p>
    <w:p w14:paraId="6606ECFD" w14:textId="77777777" w:rsidR="00345B17" w:rsidRDefault="00345B17" w:rsidP="00345B17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Wykonanie analizy potrzeb i oczekiwań</w:t>
      </w:r>
    </w:p>
    <w:p w14:paraId="32BE91BC" w14:textId="77777777" w:rsidR="00345B17" w:rsidRDefault="00345B17" w:rsidP="00345B17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 xml:space="preserve">Wykonanie indywidualnego </w:t>
      </w:r>
      <w:proofErr w:type="spellStart"/>
      <w:r>
        <w:rPr>
          <w:rFonts w:cstheme="minorHAnsi"/>
        </w:rPr>
        <w:t>layout’u</w:t>
      </w:r>
      <w:proofErr w:type="spellEnd"/>
      <w:r>
        <w:rPr>
          <w:rFonts w:cstheme="minorHAnsi"/>
        </w:rPr>
        <w:t xml:space="preserve"> strony www opartej na </w:t>
      </w:r>
      <w:proofErr w:type="spellStart"/>
      <w:r>
        <w:rPr>
          <w:rFonts w:cstheme="minorHAnsi"/>
        </w:rPr>
        <w:t>WordPress</w:t>
      </w:r>
      <w:proofErr w:type="spellEnd"/>
    </w:p>
    <w:p w14:paraId="53E99B62" w14:textId="77777777" w:rsidR="00345B17" w:rsidRDefault="00345B17" w:rsidP="00345B17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Wykonanie projektu graficznego platformy</w:t>
      </w:r>
    </w:p>
    <w:p w14:paraId="43FAE062" w14:textId="77777777" w:rsidR="00345B17" w:rsidRDefault="00345B17" w:rsidP="00345B17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zamieszczenie treści merytorycznych, opisów, informacji produktowych</w:t>
      </w:r>
    </w:p>
    <w:p w14:paraId="0A7EEB05" w14:textId="77777777" w:rsidR="00345B17" w:rsidRPr="00072B0B" w:rsidRDefault="00345B17" w:rsidP="00345B17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zamieszczenie zdjęć, filmów po uprzedniej ich obróbce</w:t>
      </w:r>
    </w:p>
    <w:p w14:paraId="07F76F25" w14:textId="6ED6FD22" w:rsidR="00345B17" w:rsidRDefault="00345B17" w:rsidP="00345B17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</w:p>
    <w:p w14:paraId="48B9E468" w14:textId="77777777" w:rsidR="00345B17" w:rsidRPr="00345B17" w:rsidRDefault="00345B17" w:rsidP="00345B17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</w:p>
    <w:p w14:paraId="2B9063EB" w14:textId="77777777"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§ 2.</w:t>
      </w:r>
    </w:p>
    <w:p w14:paraId="5D55E824" w14:textId="77777777" w:rsidR="00BD458E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Wykonawca dysponuje odpowiednią wyspecjalizowaną kadrą posiadającą niezbędną wiedzę </w:t>
      </w:r>
      <w:r w:rsidRPr="00BD458E">
        <w:rPr>
          <w:rFonts w:eastAsia="Times New Roman" w:cstheme="minorHAnsi"/>
          <w:lang w:eastAsia="pl-PL"/>
        </w:rPr>
        <w:br/>
        <w:t>i doświadczenie w zakresie tłumaczeń.</w:t>
      </w:r>
    </w:p>
    <w:p w14:paraId="43B788A4" w14:textId="77777777" w:rsidR="00266590" w:rsidRPr="00BD458E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Wykonawca zapewni wykonanie przedmiotu umowy we własnym zakresie lub przez zawarcie umowy z podwykonawcą.</w:t>
      </w:r>
    </w:p>
    <w:p w14:paraId="7301D411" w14:textId="77777777" w:rsidR="00266590" w:rsidRPr="00BD458E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Wykonawca odpowiada za usługi świadczone przez podwykonawców jak za własne. </w:t>
      </w:r>
    </w:p>
    <w:p w14:paraId="28317DDF" w14:textId="2992A22F" w:rsidR="00266590" w:rsidRDefault="00266590" w:rsidP="00266590">
      <w:pPr>
        <w:numPr>
          <w:ilvl w:val="0"/>
          <w:numId w:val="7"/>
        </w:num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F756DF">
        <w:rPr>
          <w:rFonts w:eastAsia="Times New Roman" w:cstheme="minorHAnsi"/>
          <w:lang w:eastAsia="pl-PL"/>
        </w:rPr>
        <w:t xml:space="preserve">Przedmiot umowy </w:t>
      </w:r>
      <w:r w:rsidR="00F756DF">
        <w:rPr>
          <w:rFonts w:eastAsia="Times New Roman" w:cstheme="minorHAnsi"/>
          <w:lang w:eastAsia="pl-PL"/>
        </w:rPr>
        <w:t>może być</w:t>
      </w:r>
      <w:r w:rsidRPr="00F756DF">
        <w:rPr>
          <w:rFonts w:eastAsia="Times New Roman" w:cstheme="minorHAnsi"/>
          <w:lang w:eastAsia="pl-PL"/>
        </w:rPr>
        <w:t xml:space="preserve"> realizowany</w:t>
      </w:r>
      <w:r w:rsidR="00F756DF">
        <w:rPr>
          <w:rFonts w:eastAsia="Times New Roman" w:cstheme="minorHAnsi"/>
          <w:lang w:eastAsia="pl-PL"/>
        </w:rPr>
        <w:t xml:space="preserve"> w różnym okresie, wg zadań, ale nie później niż do</w:t>
      </w:r>
      <w:r w:rsidR="00595E8D">
        <w:rPr>
          <w:rFonts w:eastAsia="Times New Roman" w:cstheme="minorHAnsi"/>
          <w:lang w:eastAsia="pl-PL"/>
        </w:rPr>
        <w:t xml:space="preserve"> </w:t>
      </w:r>
      <w:r w:rsidR="00345B17">
        <w:rPr>
          <w:rFonts w:eastAsia="Times New Roman" w:cstheme="minorHAnsi"/>
          <w:lang w:eastAsia="pl-PL"/>
        </w:rPr>
        <w:t>17.09.2021</w:t>
      </w:r>
      <w:r w:rsidR="00F756DF">
        <w:rPr>
          <w:rFonts w:eastAsia="Times New Roman" w:cstheme="minorHAnsi"/>
          <w:lang w:eastAsia="pl-PL"/>
        </w:rPr>
        <w:t xml:space="preserve"> r.</w:t>
      </w:r>
      <w:r w:rsidR="008E7E18">
        <w:rPr>
          <w:rFonts w:eastAsia="Times New Roman" w:cstheme="minorHAnsi"/>
          <w:lang w:eastAsia="pl-PL"/>
        </w:rPr>
        <w:t xml:space="preserve"> Zmiana wskazanego terminu jest dopuszczalna za zgodą Zamawiającego jeżeli Wykonawca udowodni, iż niedotrzymanie wskazanego terminu było następstwem okoliczności, za które  Wykonawca nie ponosi odpowiedzialności.</w:t>
      </w:r>
    </w:p>
    <w:p w14:paraId="0DB6AADB" w14:textId="77777777" w:rsidR="008E7E18" w:rsidRPr="00F756DF" w:rsidRDefault="008E7E18" w:rsidP="008E7E18">
      <w:pPr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</w:p>
    <w:p w14:paraId="33C55B0B" w14:textId="77777777"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lastRenderedPageBreak/>
        <w:t>§ 3.</w:t>
      </w:r>
    </w:p>
    <w:p w14:paraId="3542736A" w14:textId="77777777" w:rsidR="00266590" w:rsidRPr="00BD458E" w:rsidRDefault="00F06BE2" w:rsidP="00266590">
      <w:pPr>
        <w:numPr>
          <w:ilvl w:val="3"/>
          <w:numId w:val="7"/>
        </w:numPr>
        <w:tabs>
          <w:tab w:val="left" w:pos="142"/>
          <w:tab w:val="left" w:pos="113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Maksymalna</w:t>
      </w:r>
      <w:r w:rsidR="003631DD" w:rsidRPr="00BD458E">
        <w:rPr>
          <w:rFonts w:eastAsia="Times New Roman" w:cstheme="minorHAnsi"/>
          <w:lang w:eastAsia="pl-PL"/>
        </w:rPr>
        <w:t xml:space="preserve"> wartość </w:t>
      </w:r>
      <w:r w:rsidRPr="00BD458E">
        <w:rPr>
          <w:rFonts w:eastAsia="Times New Roman" w:cstheme="minorHAnsi"/>
          <w:lang w:eastAsia="pl-PL"/>
        </w:rPr>
        <w:t>netto</w:t>
      </w:r>
      <w:r w:rsidR="00266590" w:rsidRPr="00BD458E">
        <w:rPr>
          <w:rFonts w:eastAsia="Times New Roman" w:cstheme="minorHAnsi"/>
          <w:lang w:eastAsia="pl-PL"/>
        </w:rPr>
        <w:t xml:space="preserve"> przedmiotu umowy wynosi </w:t>
      </w:r>
      <w:r w:rsidR="00F756DF">
        <w:rPr>
          <w:rFonts w:eastAsia="Times New Roman" w:cstheme="minorHAnsi"/>
          <w:lang w:eastAsia="pl-PL"/>
        </w:rPr>
        <w:t>……………………..</w:t>
      </w:r>
      <w:r w:rsidR="00266590" w:rsidRPr="00BD458E">
        <w:rPr>
          <w:rFonts w:eastAsia="Times New Roman" w:cstheme="minorHAnsi"/>
          <w:lang w:eastAsia="pl-PL"/>
        </w:rPr>
        <w:t xml:space="preserve"> zł (słown</w:t>
      </w:r>
      <w:r w:rsidRPr="00BD458E">
        <w:rPr>
          <w:rFonts w:eastAsia="Times New Roman" w:cstheme="minorHAnsi"/>
          <w:lang w:eastAsia="pl-PL"/>
        </w:rPr>
        <w:t xml:space="preserve">ie: </w:t>
      </w:r>
      <w:r w:rsidR="00F756DF">
        <w:rPr>
          <w:rFonts w:eastAsia="Times New Roman" w:cstheme="minorHAnsi"/>
          <w:lang w:eastAsia="pl-PL"/>
        </w:rPr>
        <w:t>…………………………………</w:t>
      </w:r>
      <w:r w:rsidRPr="00BD458E">
        <w:rPr>
          <w:rFonts w:eastAsia="Times New Roman" w:cstheme="minorHAnsi"/>
          <w:lang w:eastAsia="pl-PL"/>
        </w:rPr>
        <w:t xml:space="preserve">), </w:t>
      </w:r>
      <w:r w:rsidR="00266590" w:rsidRPr="00BD458E">
        <w:rPr>
          <w:rFonts w:eastAsia="Times New Roman" w:cstheme="minorHAnsi"/>
          <w:lang w:eastAsia="pl-PL"/>
        </w:rPr>
        <w:t xml:space="preserve"> podatek VAT</w:t>
      </w:r>
      <w:r w:rsidR="00D4062B">
        <w:rPr>
          <w:rFonts w:eastAsia="Times New Roman" w:cstheme="minorHAnsi"/>
          <w:lang w:eastAsia="pl-PL"/>
        </w:rPr>
        <w:t xml:space="preserve"> </w:t>
      </w:r>
      <w:r w:rsidR="00F756DF">
        <w:rPr>
          <w:rFonts w:eastAsia="Times New Roman" w:cstheme="minorHAnsi"/>
          <w:lang w:eastAsia="pl-PL"/>
        </w:rPr>
        <w:t>………………………zł (słownie ………………………………………………….)</w:t>
      </w:r>
      <w:r w:rsidR="00D4062B">
        <w:rPr>
          <w:rFonts w:eastAsia="Times New Roman" w:cstheme="minorHAnsi"/>
          <w:lang w:eastAsia="pl-PL"/>
        </w:rPr>
        <w:t>,</w:t>
      </w:r>
      <w:r w:rsidRPr="00BD458E">
        <w:rPr>
          <w:rFonts w:eastAsia="Times New Roman" w:cstheme="minorHAnsi"/>
          <w:lang w:eastAsia="pl-PL"/>
        </w:rPr>
        <w:t xml:space="preserve"> brutto </w:t>
      </w:r>
      <w:r w:rsidR="00F756DF">
        <w:rPr>
          <w:rFonts w:eastAsia="Times New Roman" w:cstheme="minorHAnsi"/>
          <w:lang w:eastAsia="pl-PL"/>
        </w:rPr>
        <w:t>……………………………….</w:t>
      </w:r>
      <w:r w:rsidR="00E31BB3">
        <w:rPr>
          <w:rFonts w:eastAsia="Times New Roman" w:cstheme="minorHAnsi"/>
          <w:lang w:eastAsia="pl-PL"/>
        </w:rPr>
        <w:t xml:space="preserve"> zł </w:t>
      </w:r>
      <w:r w:rsidRPr="00BD458E">
        <w:rPr>
          <w:rFonts w:eastAsia="Times New Roman" w:cstheme="minorHAnsi"/>
          <w:lang w:eastAsia="pl-PL"/>
        </w:rPr>
        <w:t>(słownie:</w:t>
      </w:r>
      <w:r w:rsidR="00E31BB3">
        <w:rPr>
          <w:rFonts w:eastAsia="Times New Roman" w:cstheme="minorHAnsi"/>
          <w:lang w:eastAsia="pl-PL"/>
        </w:rPr>
        <w:t xml:space="preserve"> </w:t>
      </w:r>
      <w:r w:rsidR="00F756DF">
        <w:rPr>
          <w:rFonts w:eastAsia="Times New Roman" w:cstheme="minorHAnsi"/>
          <w:lang w:eastAsia="pl-PL"/>
        </w:rPr>
        <w:t>………………………………………………………</w:t>
      </w:r>
      <w:r w:rsidRPr="00BD458E">
        <w:rPr>
          <w:rFonts w:eastAsia="Times New Roman" w:cstheme="minorHAnsi"/>
          <w:lang w:eastAsia="pl-PL"/>
        </w:rPr>
        <w:t>).</w:t>
      </w:r>
      <w:r w:rsidR="00266590" w:rsidRPr="00BD458E">
        <w:rPr>
          <w:rFonts w:eastAsia="Times New Roman" w:cstheme="minorHAnsi"/>
          <w:lang w:eastAsia="pl-PL"/>
        </w:rPr>
        <w:t xml:space="preserve"> Wartość przedmiotu umowy obejmuje wynagrodzenie i wszystkie koszty poniesione przez Wykonawcę w związku z realizacją niniejszej umowy.</w:t>
      </w:r>
    </w:p>
    <w:p w14:paraId="515268BF" w14:textId="77777777" w:rsidR="00266590" w:rsidRPr="00BD458E" w:rsidRDefault="00266590" w:rsidP="00266590">
      <w:pPr>
        <w:numPr>
          <w:ilvl w:val="3"/>
          <w:numId w:val="7"/>
        </w:numPr>
        <w:tabs>
          <w:tab w:val="left" w:pos="142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Ewentualna zmiana stawki VAT nie ma wpływu na powyższe wynagrodzenie.</w:t>
      </w:r>
    </w:p>
    <w:p w14:paraId="61894CEA" w14:textId="77777777" w:rsidR="00266590" w:rsidRPr="00BD458E" w:rsidRDefault="003631DD" w:rsidP="00266590">
      <w:pPr>
        <w:numPr>
          <w:ilvl w:val="3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>Za zrealizowanie</w:t>
      </w:r>
      <w:r w:rsidR="00266590" w:rsidRPr="00BD458E">
        <w:rPr>
          <w:rFonts w:eastAsia="Times New Roman" w:cstheme="minorHAnsi"/>
          <w:lang w:eastAsia="pl-PL"/>
        </w:rPr>
        <w:t xml:space="preserve"> zamówienia Zamawiają</w:t>
      </w:r>
      <w:r w:rsidR="008023F6">
        <w:rPr>
          <w:rFonts w:eastAsia="Times New Roman" w:cstheme="minorHAnsi"/>
          <w:lang w:eastAsia="pl-PL"/>
        </w:rPr>
        <w:t>cego, Wykonawca wystawi fakturę/rachunek</w:t>
      </w:r>
    </w:p>
    <w:p w14:paraId="6B588B91" w14:textId="77777777" w:rsidR="00266590" w:rsidRPr="00345B17" w:rsidRDefault="00266590" w:rsidP="00345B17">
      <w:pPr>
        <w:numPr>
          <w:ilvl w:val="3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345B17">
        <w:rPr>
          <w:rFonts w:eastAsia="Times New Roman" w:cstheme="minorHAnsi"/>
          <w:lang w:eastAsia="pl-PL"/>
        </w:rPr>
        <w:t xml:space="preserve">Należność za wykonanie umowy będzie przekazana przelewem </w:t>
      </w:r>
      <w:r w:rsidR="00F04026" w:rsidRPr="00345B17">
        <w:rPr>
          <w:rFonts w:eastAsia="Times New Roman" w:cstheme="minorHAnsi"/>
          <w:lang w:eastAsia="pl-PL"/>
        </w:rPr>
        <w:t>na konto Wykonawcy w terminie 7</w:t>
      </w:r>
      <w:r w:rsidRPr="00345B17">
        <w:rPr>
          <w:rFonts w:eastAsia="Times New Roman" w:cstheme="minorHAnsi"/>
          <w:lang w:eastAsia="pl-PL"/>
        </w:rPr>
        <w:t xml:space="preserve"> dni kalendarzowych od daty otrzymania przez Zamawiającego prawidłowo wystawionej faktury</w:t>
      </w:r>
      <w:r w:rsidR="00595E8D" w:rsidRPr="00345B17">
        <w:rPr>
          <w:rFonts w:eastAsia="Times New Roman" w:cstheme="minorHAnsi"/>
          <w:lang w:eastAsia="pl-PL"/>
        </w:rPr>
        <w:t>.</w:t>
      </w:r>
    </w:p>
    <w:p w14:paraId="3EEF1C5B" w14:textId="77777777" w:rsidR="00F756DF" w:rsidRPr="00345B17" w:rsidRDefault="00F756DF" w:rsidP="00345B17">
      <w:pPr>
        <w:spacing w:after="0" w:line="240" w:lineRule="auto"/>
        <w:ind w:left="426"/>
        <w:jc w:val="both"/>
        <w:rPr>
          <w:rFonts w:cstheme="minorHAnsi"/>
        </w:rPr>
      </w:pPr>
      <w:r w:rsidRPr="00345B17">
        <w:rPr>
          <w:rFonts w:eastAsia="Times New Roman" w:cstheme="minorHAnsi"/>
          <w:lang w:eastAsia="pl-PL"/>
        </w:rPr>
        <w:t>Zamawiający dopuszcza możliwość rozliczenia</w:t>
      </w:r>
      <w:r w:rsidR="000124A8" w:rsidRPr="00345B17">
        <w:rPr>
          <w:rFonts w:eastAsia="Times New Roman" w:cstheme="minorHAnsi"/>
          <w:lang w:eastAsia="pl-PL"/>
        </w:rPr>
        <w:t xml:space="preserve"> wynagrodzenia</w:t>
      </w:r>
      <w:r w:rsidRPr="00345B17">
        <w:rPr>
          <w:rFonts w:eastAsia="Times New Roman" w:cstheme="minorHAnsi"/>
          <w:lang w:eastAsia="pl-PL"/>
        </w:rPr>
        <w:t xml:space="preserve"> w częściach </w:t>
      </w:r>
      <w:r w:rsidR="000124A8" w:rsidRPr="00345B17">
        <w:rPr>
          <w:rFonts w:eastAsia="Times New Roman" w:cstheme="minorHAnsi"/>
          <w:lang w:eastAsia="pl-PL"/>
        </w:rPr>
        <w:t>zgodnie z wymienionymi zadaniami, po uprzednim</w:t>
      </w:r>
      <w:r w:rsidRPr="00345B17">
        <w:rPr>
          <w:rFonts w:cstheme="minorHAnsi"/>
        </w:rPr>
        <w:t xml:space="preserve"> od</w:t>
      </w:r>
      <w:r w:rsidR="000124A8" w:rsidRPr="00345B17">
        <w:rPr>
          <w:rFonts w:cstheme="minorHAnsi"/>
        </w:rPr>
        <w:t>biorze protokołu bez zastrzeżeń.</w:t>
      </w:r>
      <w:r w:rsidRPr="00345B17">
        <w:rPr>
          <w:rFonts w:cstheme="minorHAnsi"/>
        </w:rPr>
        <w:t xml:space="preserve"> Wykonawca wypłaci wynagrodzenie Zamawiającemu za fakturę wystawioną n</w:t>
      </w:r>
      <w:r w:rsidR="00F04026" w:rsidRPr="00345B17">
        <w:rPr>
          <w:rFonts w:cstheme="minorHAnsi"/>
        </w:rPr>
        <w:t xml:space="preserve">a daną część </w:t>
      </w:r>
      <w:r w:rsidR="00595E8D" w:rsidRPr="00345B17">
        <w:rPr>
          <w:rFonts w:cstheme="minorHAnsi"/>
        </w:rPr>
        <w:t>przedmiotu zamówienia</w:t>
      </w:r>
      <w:r w:rsidR="00F04026" w:rsidRPr="00345B17">
        <w:rPr>
          <w:rFonts w:cstheme="minorHAnsi"/>
        </w:rPr>
        <w:t xml:space="preserve"> w ciągu 7</w:t>
      </w:r>
      <w:r w:rsidRPr="00345B17">
        <w:rPr>
          <w:rFonts w:cstheme="minorHAnsi"/>
        </w:rPr>
        <w:t xml:space="preserve"> dni od daty dostarczenia faktury</w:t>
      </w:r>
      <w:r w:rsidR="00595E8D" w:rsidRPr="00345B17">
        <w:rPr>
          <w:rFonts w:cstheme="minorHAnsi"/>
        </w:rPr>
        <w:t>.</w:t>
      </w:r>
    </w:p>
    <w:p w14:paraId="761FB170" w14:textId="77777777" w:rsidR="00266590" w:rsidRPr="008E7E18" w:rsidRDefault="00266590" w:rsidP="003631DD">
      <w:pPr>
        <w:numPr>
          <w:ilvl w:val="3"/>
          <w:numId w:val="7"/>
        </w:numPr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8E7E18">
        <w:rPr>
          <w:rFonts w:eastAsia="Times New Roman" w:cstheme="minorHAnsi"/>
          <w:lang w:eastAsia="pl-PL"/>
        </w:rPr>
        <w:t>Za datę zapłaty strony uznają dzień obciążenia rachunku Zamawiającego.</w:t>
      </w:r>
    </w:p>
    <w:p w14:paraId="38E7027C" w14:textId="77777777" w:rsidR="008E7E18" w:rsidRPr="008E7E18" w:rsidRDefault="008E7E18" w:rsidP="008E7E1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  <w:rPr>
          <w:rFonts w:cstheme="minorHAnsi"/>
          <w:color w:val="FF0000"/>
        </w:rPr>
      </w:pPr>
      <w:r w:rsidRPr="008E7E18">
        <w:rPr>
          <w:rFonts w:cstheme="minorHAnsi"/>
          <w:bCs/>
        </w:rPr>
        <w:t>Wykonawca</w:t>
      </w:r>
      <w:r w:rsidRPr="008E7E18">
        <w:rPr>
          <w:rFonts w:cstheme="minorHAnsi"/>
        </w:rPr>
        <w:t xml:space="preserve"> w terminie 2 dni od daty zaistnienia zdarzenia jest zobowiązany powiadomić Zamawiającego o wszelkich zmianach, które będą miały wpływ na koszty ponoszone po stronie Zamawiającego</w:t>
      </w:r>
      <w:r>
        <w:rPr>
          <w:rFonts w:cstheme="minorHAnsi"/>
        </w:rPr>
        <w:t>,</w:t>
      </w:r>
      <w:r w:rsidRPr="008E7E18">
        <w:rPr>
          <w:rFonts w:cstheme="minorHAnsi"/>
        </w:rPr>
        <w:t xml:space="preserve"> a związane z zatrudnieniem </w:t>
      </w:r>
      <w:r w:rsidRPr="008E7E18">
        <w:rPr>
          <w:rFonts w:cstheme="minorHAnsi"/>
          <w:bCs/>
        </w:rPr>
        <w:t>Wykonawcy</w:t>
      </w:r>
      <w:r w:rsidRPr="008E7E18">
        <w:rPr>
          <w:rFonts w:cstheme="minorHAnsi"/>
        </w:rPr>
        <w:t>, w szczególności zmiana danych związanych ze złożonym oświadczeniem Zleceniobiorcy do oferty.</w:t>
      </w:r>
    </w:p>
    <w:p w14:paraId="11571F00" w14:textId="77777777"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4CEF35" w14:textId="77777777" w:rsidR="00266590" w:rsidRPr="00BD458E" w:rsidRDefault="00266590" w:rsidP="00266590">
      <w:pPr>
        <w:spacing w:after="0" w:line="240" w:lineRule="auto"/>
        <w:ind w:left="360" w:right="98" w:hanging="360"/>
        <w:jc w:val="center"/>
        <w:rPr>
          <w:rFonts w:eastAsia="Times New Roman" w:cstheme="minorHAnsi"/>
          <w:b/>
          <w:lang w:eastAsia="pl-PL"/>
        </w:rPr>
      </w:pPr>
      <w:r w:rsidRPr="00BD458E">
        <w:rPr>
          <w:rFonts w:eastAsia="Times New Roman" w:cstheme="minorHAnsi"/>
          <w:b/>
          <w:lang w:eastAsia="pl-PL"/>
        </w:rPr>
        <w:t>§ 4.</w:t>
      </w:r>
    </w:p>
    <w:p w14:paraId="6081A489" w14:textId="77777777" w:rsidR="00266590" w:rsidRPr="00BD458E" w:rsidRDefault="00266590" w:rsidP="002665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 przypadku niedotrzymania terminów </w:t>
      </w:r>
      <w:r w:rsidR="000124A8">
        <w:rPr>
          <w:rFonts w:eastAsia="Times New Roman" w:cstheme="minorHAnsi"/>
          <w:lang w:eastAsia="pl-PL"/>
        </w:rPr>
        <w:t>przedmiotu umowy</w:t>
      </w:r>
      <w:r w:rsidRPr="00BD458E">
        <w:rPr>
          <w:rFonts w:eastAsia="Times New Roman" w:cstheme="minorHAnsi"/>
          <w:lang w:eastAsia="pl-PL"/>
        </w:rPr>
        <w:t>, o k</w:t>
      </w:r>
      <w:r w:rsidR="00F13821" w:rsidRPr="00BD458E">
        <w:rPr>
          <w:rFonts w:eastAsia="Times New Roman" w:cstheme="minorHAnsi"/>
          <w:lang w:eastAsia="pl-PL"/>
        </w:rPr>
        <w:t>tórych mowa w § 2 ust. 4</w:t>
      </w:r>
      <w:r w:rsidRPr="00BD458E">
        <w:rPr>
          <w:rFonts w:eastAsia="Times New Roman" w:cstheme="minorHAnsi"/>
          <w:lang w:eastAsia="pl-PL"/>
        </w:rPr>
        <w:t>,</w:t>
      </w:r>
      <w:r w:rsidRPr="00BD458E">
        <w:rPr>
          <w:rFonts w:eastAsia="Times New Roman" w:cstheme="minorHAnsi"/>
          <w:b/>
          <w:lang w:eastAsia="pl-PL"/>
        </w:rPr>
        <w:t xml:space="preserve"> </w:t>
      </w:r>
      <w:r w:rsidRPr="00BD458E">
        <w:rPr>
          <w:rFonts w:eastAsia="Times New Roman" w:cstheme="minorHAnsi"/>
          <w:lang w:eastAsia="pl-PL"/>
        </w:rPr>
        <w:t xml:space="preserve">Wykonawca zapłaci Zamawiającemu karę umowną w wysokości 0,2 % wartości brutto przedmiotu umowy, określonej w § 3 ust. 1, za każdy dzień opóźnienia. </w:t>
      </w:r>
    </w:p>
    <w:p w14:paraId="68920544" w14:textId="77777777" w:rsidR="00266590" w:rsidRPr="00BD458E" w:rsidRDefault="00266590" w:rsidP="0026659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Wykonawca zapłaci Zamawiającemu karę umowną w wysokości określonej w ust. 1 również </w:t>
      </w:r>
      <w:r w:rsidRPr="00BD458E">
        <w:rPr>
          <w:rFonts w:eastAsia="Times New Roman" w:cstheme="minorHAnsi"/>
          <w:lang w:eastAsia="pl-PL"/>
        </w:rPr>
        <w:br/>
        <w:t xml:space="preserve">w przypadku, gdy </w:t>
      </w:r>
      <w:r w:rsidR="000124A8">
        <w:rPr>
          <w:rFonts w:eastAsia="Times New Roman" w:cstheme="minorHAnsi"/>
          <w:lang w:eastAsia="pl-PL"/>
        </w:rPr>
        <w:t>przedmiot umowy zostanie wykonany</w:t>
      </w:r>
      <w:r w:rsidRPr="00BD458E">
        <w:rPr>
          <w:rFonts w:eastAsia="Times New Roman" w:cstheme="minorHAnsi"/>
          <w:lang w:eastAsia="pl-PL"/>
        </w:rPr>
        <w:t xml:space="preserve"> jedynie częściowo bez wcześniejszego uzgodnienia tego z Zamawiającym. </w:t>
      </w:r>
      <w:r w:rsidR="000124A8">
        <w:rPr>
          <w:rFonts w:eastAsia="Times New Roman" w:cstheme="minorHAnsi"/>
          <w:lang w:eastAsia="pl-PL"/>
        </w:rPr>
        <w:t>Taką usługę doradczą uważa się za niewykonaną</w:t>
      </w:r>
      <w:r w:rsidRPr="00BD458E">
        <w:rPr>
          <w:rFonts w:eastAsia="Times New Roman" w:cstheme="minorHAnsi"/>
          <w:lang w:eastAsia="pl-PL"/>
        </w:rPr>
        <w:t xml:space="preserve">. </w:t>
      </w:r>
    </w:p>
    <w:p w14:paraId="44E0F851" w14:textId="77777777" w:rsidR="0073090A" w:rsidRDefault="00266590" w:rsidP="0073090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W przypadku niewykonania </w:t>
      </w:r>
      <w:r w:rsidR="000124A8">
        <w:rPr>
          <w:rFonts w:eastAsia="Times New Roman" w:cstheme="minorHAnsi"/>
          <w:lang w:eastAsia="pl-PL"/>
        </w:rPr>
        <w:t>przedmiotu zamówienia</w:t>
      </w:r>
      <w:r w:rsidRPr="00BD458E">
        <w:rPr>
          <w:rFonts w:eastAsia="Times New Roman" w:cstheme="minorHAnsi"/>
          <w:lang w:eastAsia="pl-PL"/>
        </w:rPr>
        <w:t xml:space="preserve"> Wykonawca zapłaci Zamawia</w:t>
      </w:r>
      <w:r w:rsidR="0073090A">
        <w:rPr>
          <w:rFonts w:eastAsia="Times New Roman" w:cstheme="minorHAnsi"/>
          <w:lang w:eastAsia="pl-PL"/>
        </w:rPr>
        <w:t>jącemu karę umowną w wysokości 20</w:t>
      </w:r>
      <w:r w:rsidRPr="00BD458E">
        <w:rPr>
          <w:rFonts w:eastAsia="Times New Roman" w:cstheme="minorHAnsi"/>
          <w:lang w:eastAsia="pl-PL"/>
        </w:rPr>
        <w:t xml:space="preserve"> % wartości brutto przedmiotu umowy, określonej w § 3 ust. 1. </w:t>
      </w:r>
    </w:p>
    <w:p w14:paraId="05A30383" w14:textId="77777777" w:rsidR="00B54028" w:rsidRPr="0073090A" w:rsidRDefault="0073090A" w:rsidP="0073090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73090A">
        <w:rPr>
          <w:rFonts w:eastAsia="Times New Roman" w:cstheme="minorHAnsi"/>
          <w:lang w:eastAsia="pl-PL"/>
        </w:rPr>
        <w:t>W pr</w:t>
      </w:r>
      <w:r w:rsidR="00B54028" w:rsidRPr="0073090A">
        <w:rPr>
          <w:rFonts w:eastAsia="Times New Roman" w:cstheme="minorHAnsi"/>
          <w:lang w:eastAsia="pl-PL"/>
        </w:rPr>
        <w:t>zypadku niedopełnienia obowiązku informacyjnego w zakresie zmiany danych złożonego oświadczenia Zleceniobiorcy, o którym mowa w § 3 ust. 6  Wykonawca pokryje szkodę poniesioną przez Zamawiającego powstałą z tytułu zmiany statusu Wykonawcy.</w:t>
      </w:r>
    </w:p>
    <w:p w14:paraId="59CA6206" w14:textId="77777777" w:rsidR="00B54028" w:rsidRPr="00B54028" w:rsidRDefault="00B54028" w:rsidP="00B54028">
      <w:pPr>
        <w:numPr>
          <w:ilvl w:val="0"/>
          <w:numId w:val="8"/>
        </w:num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  <w:r w:rsidRPr="00B54028">
        <w:rPr>
          <w:rFonts w:eastAsia="Times New Roman" w:cstheme="minorHAnsi"/>
          <w:lang w:eastAsia="pl-PL"/>
        </w:rPr>
        <w:t>Zamawiający zastrzega sobie prawo dochodzenia odszkodowania na zasadach ogó</w:t>
      </w:r>
      <w:r w:rsidR="0091570F">
        <w:rPr>
          <w:rFonts w:eastAsia="Times New Roman" w:cstheme="minorHAnsi"/>
          <w:lang w:eastAsia="pl-PL"/>
        </w:rPr>
        <w:t>lnych jeżeli wysokość kar</w:t>
      </w:r>
      <w:r w:rsidRPr="00B54028">
        <w:rPr>
          <w:rFonts w:eastAsia="Times New Roman" w:cstheme="minorHAnsi"/>
          <w:lang w:eastAsia="pl-PL"/>
        </w:rPr>
        <w:t xml:space="preserve"> nie pokryje poniesionych start.</w:t>
      </w:r>
    </w:p>
    <w:p w14:paraId="441F6B2D" w14:textId="77777777" w:rsidR="00B54028" w:rsidRPr="00BD458E" w:rsidRDefault="00B54028" w:rsidP="00B54028">
      <w:pPr>
        <w:tabs>
          <w:tab w:val="left" w:pos="0"/>
        </w:tabs>
        <w:spacing w:after="0" w:line="240" w:lineRule="auto"/>
        <w:ind w:left="360" w:right="98"/>
        <w:jc w:val="both"/>
        <w:rPr>
          <w:rFonts w:eastAsia="Times New Roman" w:cstheme="minorHAnsi"/>
          <w:lang w:eastAsia="pl-PL"/>
        </w:rPr>
      </w:pPr>
    </w:p>
    <w:p w14:paraId="045F85E0" w14:textId="77777777" w:rsidR="00266590" w:rsidRPr="00BD458E" w:rsidRDefault="00266590" w:rsidP="00266590">
      <w:pPr>
        <w:tabs>
          <w:tab w:val="left" w:pos="9072"/>
        </w:tabs>
        <w:spacing w:after="0" w:line="240" w:lineRule="auto"/>
        <w:ind w:right="-15"/>
        <w:jc w:val="center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5</w:t>
      </w:r>
    </w:p>
    <w:p w14:paraId="5F9FA4C3" w14:textId="77777777"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  <w:r w:rsidRPr="00BD458E">
        <w:rPr>
          <w:rFonts w:eastAsia="Times New Roman" w:cstheme="minorHAnsi"/>
          <w:lang w:eastAsia="pl-PL"/>
        </w:rPr>
        <w:t xml:space="preserve">Umowa może zostać rozwiązana przez Zamawiającego w trybie natychmiastowym w razie niewywiązywania się Wykonawcy </w:t>
      </w:r>
      <w:r w:rsidR="0091570F">
        <w:rPr>
          <w:rFonts w:eastAsia="Times New Roman" w:cstheme="minorHAnsi"/>
          <w:lang w:eastAsia="pl-PL"/>
        </w:rPr>
        <w:t xml:space="preserve">z postanowień umowy, które w ocenie Zamawiającego mogą mieć wpływ </w:t>
      </w:r>
      <w:r w:rsidR="00037977">
        <w:rPr>
          <w:rFonts w:eastAsia="Times New Roman" w:cstheme="minorHAnsi"/>
          <w:lang w:eastAsia="pl-PL"/>
        </w:rPr>
        <w:t>na terminową i/lub jakościową realizację umowy.</w:t>
      </w:r>
      <w:r w:rsidRPr="00BD458E">
        <w:rPr>
          <w:rFonts w:eastAsia="Times New Roman" w:cstheme="minorHAnsi"/>
          <w:lang w:eastAsia="pl-PL"/>
        </w:rPr>
        <w:t xml:space="preserve"> </w:t>
      </w:r>
    </w:p>
    <w:p w14:paraId="0A80A423" w14:textId="77777777" w:rsidR="00266590" w:rsidRPr="00BD458E" w:rsidRDefault="00266590" w:rsidP="00266590">
      <w:pPr>
        <w:spacing w:after="0" w:line="240" w:lineRule="auto"/>
        <w:ind w:right="98"/>
        <w:jc w:val="both"/>
        <w:rPr>
          <w:rFonts w:eastAsia="Times New Roman" w:cstheme="minorHAnsi"/>
          <w:lang w:eastAsia="pl-PL"/>
        </w:rPr>
      </w:pPr>
    </w:p>
    <w:p w14:paraId="04257749" w14:textId="77777777" w:rsidR="00266590" w:rsidRPr="00BD458E" w:rsidRDefault="00266590" w:rsidP="00266590">
      <w:pPr>
        <w:tabs>
          <w:tab w:val="left" w:pos="9072"/>
        </w:tabs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6</w:t>
      </w:r>
    </w:p>
    <w:p w14:paraId="2C5DD136" w14:textId="77777777"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D458E">
        <w:rPr>
          <w:rFonts w:eastAsia="Times New Roman" w:cstheme="minorHAnsi"/>
          <w:color w:val="000000"/>
          <w:lang w:eastAsia="pl-PL"/>
        </w:rPr>
        <w:t>Wszelkie zmiany, uzupełnienia i oświadczenia składane w związku z niniejszą Umową wymagają pisemnej zgody stron Umowy, pod rygorem ich nieważności.</w:t>
      </w:r>
    </w:p>
    <w:p w14:paraId="262FC61B" w14:textId="77777777"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1CFCA36" w14:textId="77777777" w:rsidR="00266590" w:rsidRPr="00037977" w:rsidRDefault="00266590" w:rsidP="00266590">
      <w:pPr>
        <w:tabs>
          <w:tab w:val="left" w:pos="9072"/>
        </w:tabs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037977">
        <w:rPr>
          <w:rFonts w:eastAsia="Times New Roman" w:cstheme="minorHAnsi"/>
          <w:b/>
          <w:color w:val="000000"/>
          <w:lang w:eastAsia="pl-PL"/>
        </w:rPr>
        <w:t>§ 7</w:t>
      </w:r>
    </w:p>
    <w:p w14:paraId="6B8D2945" w14:textId="77777777" w:rsidR="00037977" w:rsidRPr="00037977" w:rsidRDefault="00037977" w:rsidP="0003797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37977">
        <w:rPr>
          <w:rFonts w:eastAsia="Times New Roman" w:cstheme="minorHAnsi"/>
          <w:color w:val="000000"/>
          <w:lang w:eastAsia="pl-PL"/>
        </w:rPr>
        <w:t>Wykonawca oświadcza, że przysługują lub będą mu przysługiwać prawa autorskie majątkowe do materiałów wytworzonych w ramach przedmiotu zamówienia, będących utworem w rozumieniu ustawy o prawie autorskim i prawach pokrewnych, które powstaną w wyniku wykonania niniejszej umowy.</w:t>
      </w:r>
    </w:p>
    <w:p w14:paraId="217529FD" w14:textId="335C9D72" w:rsidR="00037977" w:rsidRPr="00037977" w:rsidRDefault="00037977" w:rsidP="0003797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037977">
        <w:rPr>
          <w:rFonts w:eastAsia="Times New Roman" w:cstheme="minorHAnsi"/>
          <w:color w:val="000000"/>
          <w:lang w:eastAsia="pl-PL"/>
        </w:rPr>
        <w:t>Wykonawca z chwilą podpisania protokołu zdawczo-odbiorczego przenosi na Zamawiającego autorskie prawa majątkowe do tych materiałów</w:t>
      </w:r>
      <w:r w:rsidR="00345B17">
        <w:rPr>
          <w:rFonts w:eastAsia="Times New Roman" w:cstheme="minorHAnsi"/>
          <w:color w:val="000000"/>
          <w:lang w:eastAsia="pl-PL"/>
        </w:rPr>
        <w:t>.</w:t>
      </w:r>
    </w:p>
    <w:p w14:paraId="70367F14" w14:textId="77777777" w:rsidR="00037977" w:rsidRPr="00037977" w:rsidRDefault="00037977" w:rsidP="00037977">
      <w:pPr>
        <w:numPr>
          <w:ilvl w:val="2"/>
          <w:numId w:val="13"/>
        </w:numPr>
        <w:tabs>
          <w:tab w:val="clear" w:pos="2340"/>
          <w:tab w:val="num" w:pos="360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037977">
        <w:rPr>
          <w:rFonts w:eastAsia="Times New Roman" w:cstheme="minorHAnsi"/>
          <w:color w:val="000000"/>
          <w:lang w:eastAsia="pl-PL"/>
        </w:rPr>
        <w:lastRenderedPageBreak/>
        <w:t xml:space="preserve">Wynagrodzenie za przeniesienie autorskich praw majątkowych jest zawarte w wynagrodzeniu określonym w § 3 ust.1 umowy. </w:t>
      </w:r>
    </w:p>
    <w:p w14:paraId="75B61846" w14:textId="77777777" w:rsidR="00037977" w:rsidRPr="00037977" w:rsidRDefault="00037977" w:rsidP="00037977">
      <w:pPr>
        <w:numPr>
          <w:ilvl w:val="2"/>
          <w:numId w:val="13"/>
        </w:numPr>
        <w:tabs>
          <w:tab w:val="clear" w:pos="2340"/>
          <w:tab w:val="num" w:pos="360"/>
        </w:tabs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037977">
        <w:rPr>
          <w:rFonts w:eastAsia="Times New Roman" w:cstheme="minorHAnsi"/>
          <w:color w:val="000000"/>
          <w:lang w:eastAsia="pl-PL"/>
        </w:rPr>
        <w:t>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14:paraId="65CE38ED" w14:textId="77777777" w:rsidR="00266590" w:rsidRPr="00BD458E" w:rsidRDefault="00266590" w:rsidP="00266590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36AD3E9" w14:textId="77777777" w:rsidR="00266590" w:rsidRPr="00BD458E" w:rsidRDefault="00F13821" w:rsidP="00266590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lang w:eastAsia="pl-PL"/>
        </w:rPr>
      </w:pPr>
      <w:r w:rsidRPr="00BD458E">
        <w:rPr>
          <w:rFonts w:eastAsia="Times New Roman" w:cstheme="minorHAnsi"/>
          <w:b/>
          <w:color w:val="000000"/>
          <w:lang w:eastAsia="pl-PL"/>
        </w:rPr>
        <w:t>§ 8</w:t>
      </w:r>
    </w:p>
    <w:p w14:paraId="24505622" w14:textId="77777777" w:rsidR="00037977" w:rsidRDefault="00037977" w:rsidP="00037977">
      <w:pPr>
        <w:suppressAutoHyphens/>
        <w:spacing w:after="0" w:line="240" w:lineRule="auto"/>
        <w:jc w:val="both"/>
        <w:rPr>
          <w:rFonts w:eastAsia="Times New Roman" w:cstheme="minorHAnsi"/>
          <w:color w:val="000000"/>
          <w:spacing w:val="-1"/>
          <w:lang w:eastAsia="ar-SA"/>
        </w:rPr>
      </w:pPr>
      <w:r w:rsidRPr="00BD458E">
        <w:rPr>
          <w:rFonts w:eastAsia="Times New Roman" w:cstheme="minorHAnsi"/>
          <w:color w:val="000000"/>
          <w:lang w:eastAsia="ar-SA"/>
        </w:rPr>
        <w:t xml:space="preserve">W sprawach nie unormowanych niniejszą umową mają zastosowanie przepisy </w:t>
      </w:r>
      <w:r w:rsidRPr="00BD458E">
        <w:rPr>
          <w:rFonts w:eastAsia="Times New Roman" w:cstheme="minorHAnsi"/>
          <w:lang w:eastAsia="ar-SA"/>
        </w:rPr>
        <w:t>ustawy z dnia 29 stycznia 2004 r. Prawo zamówień publicznych (Dz. U. z 2010 r. Nr 113, poz. 759 ze zm.) o</w:t>
      </w:r>
      <w:r w:rsidRPr="00BD458E">
        <w:rPr>
          <w:rFonts w:eastAsia="Times New Roman" w:cstheme="minorHAnsi"/>
          <w:color w:val="000000"/>
          <w:spacing w:val="-1"/>
          <w:lang w:eastAsia="ar-SA"/>
        </w:rPr>
        <w:t>raz  Kodeksu Cywilnego.</w:t>
      </w:r>
    </w:p>
    <w:p w14:paraId="39050A94" w14:textId="77777777" w:rsidR="00266590" w:rsidRDefault="00266590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1739A66" w14:textId="77777777" w:rsidR="00037977" w:rsidRDefault="00037977" w:rsidP="00037977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37977">
        <w:rPr>
          <w:rFonts w:eastAsia="Times New Roman" w:cstheme="minorHAnsi"/>
          <w:b/>
          <w:color w:val="000000"/>
          <w:lang w:eastAsia="pl-PL"/>
        </w:rPr>
        <w:t>§ 9</w:t>
      </w:r>
    </w:p>
    <w:p w14:paraId="1AF6EB3C" w14:textId="77777777" w:rsidR="00037977" w:rsidRPr="00BD458E" w:rsidRDefault="00037977" w:rsidP="00037977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D458E">
        <w:rPr>
          <w:rFonts w:eastAsia="Times New Roman" w:cstheme="minorHAnsi"/>
          <w:color w:val="000000"/>
          <w:lang w:eastAsia="pl-PL"/>
        </w:rPr>
        <w:t>Umowa została sporządzona w dwóch jednobrzmiących egzemplarzach, jeden dla Zamawiającego, jeden dla Wykonawcy.</w:t>
      </w:r>
    </w:p>
    <w:p w14:paraId="0DAB2EC6" w14:textId="77777777" w:rsid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B2E0A76" w14:textId="77777777" w:rsid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545B56" w14:textId="77777777" w:rsidR="00BD458E" w:rsidRDefault="00BD458E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F40BF7F" w14:textId="77777777" w:rsidR="00037977" w:rsidRDefault="00037977" w:rsidP="0026659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1FF2907" w14:textId="77777777" w:rsidR="00037977" w:rsidRDefault="00037977" w:rsidP="0003797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……………………………………….                                                                           ………………………………………..</w:t>
      </w:r>
    </w:p>
    <w:p w14:paraId="14D5CCBC" w14:textId="77777777" w:rsidR="00BD458E" w:rsidRPr="00BD458E" w:rsidRDefault="00BD458E" w:rsidP="00037977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91BFDF1" w14:textId="77777777" w:rsidR="00E6087C" w:rsidRPr="00BD458E" w:rsidRDefault="00037977" w:rsidP="000379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</w:t>
      </w:r>
      <w:r w:rsidR="00F13821" w:rsidRPr="00BD458E">
        <w:rPr>
          <w:rFonts w:eastAsia="Times New Roman" w:cstheme="minorHAnsi"/>
          <w:b/>
          <w:lang w:eastAsia="pl-PL"/>
        </w:rPr>
        <w:t xml:space="preserve">ZAMAWIAJĄCY </w:t>
      </w:r>
      <w:r w:rsidR="00F13821" w:rsidRPr="00BD458E">
        <w:rPr>
          <w:rFonts w:eastAsia="Times New Roman" w:cstheme="minorHAnsi"/>
          <w:b/>
          <w:lang w:eastAsia="pl-PL"/>
        </w:rPr>
        <w:tab/>
      </w:r>
      <w:r w:rsidR="00F13821" w:rsidRPr="00BD458E">
        <w:rPr>
          <w:rFonts w:eastAsia="Times New Roman" w:cstheme="minorHAnsi"/>
          <w:b/>
          <w:lang w:eastAsia="pl-PL"/>
        </w:rPr>
        <w:tab/>
      </w:r>
      <w:r w:rsidR="00F13821" w:rsidRPr="00BD458E">
        <w:rPr>
          <w:rFonts w:eastAsia="Times New Roman" w:cstheme="minorHAnsi"/>
          <w:b/>
          <w:lang w:eastAsia="pl-PL"/>
        </w:rPr>
        <w:tab/>
      </w:r>
      <w:r w:rsidR="00F13821" w:rsidRPr="00BD458E">
        <w:rPr>
          <w:rFonts w:eastAsia="Times New Roman" w:cstheme="minorHAnsi"/>
          <w:b/>
          <w:lang w:eastAsia="pl-PL"/>
        </w:rPr>
        <w:tab/>
      </w:r>
      <w:r w:rsidR="00F13821" w:rsidRPr="00BD458E">
        <w:rPr>
          <w:rFonts w:eastAsia="Times New Roman" w:cstheme="minorHAnsi"/>
          <w:b/>
          <w:lang w:eastAsia="pl-PL"/>
        </w:rPr>
        <w:tab/>
      </w:r>
      <w:r w:rsidR="00F13821" w:rsidRPr="00BD458E"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 xml:space="preserve">       </w:t>
      </w:r>
      <w:r w:rsidR="00F13821" w:rsidRPr="00BD458E">
        <w:rPr>
          <w:rFonts w:eastAsia="Times New Roman" w:cstheme="minorHAnsi"/>
          <w:b/>
          <w:lang w:eastAsia="pl-PL"/>
        </w:rPr>
        <w:tab/>
        <w:t xml:space="preserve"> </w:t>
      </w:r>
      <w:r w:rsidR="00266590" w:rsidRPr="00BD458E">
        <w:rPr>
          <w:rFonts w:eastAsia="Times New Roman" w:cstheme="minorHAnsi"/>
          <w:b/>
          <w:lang w:eastAsia="pl-PL"/>
        </w:rPr>
        <w:t>WYKONAWCA</w:t>
      </w:r>
      <w:r>
        <w:rPr>
          <w:rFonts w:eastAsia="Times New Roman" w:cstheme="minorHAnsi"/>
          <w:b/>
          <w:lang w:eastAsia="pl-PL"/>
        </w:rPr>
        <w:t xml:space="preserve">  </w:t>
      </w:r>
    </w:p>
    <w:sectPr w:rsidR="00E6087C" w:rsidRPr="00BD4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4736" w14:textId="77777777" w:rsidR="0014684A" w:rsidRDefault="0014684A" w:rsidP="00E6087C">
      <w:pPr>
        <w:spacing w:after="0" w:line="240" w:lineRule="auto"/>
      </w:pPr>
      <w:r>
        <w:separator/>
      </w:r>
    </w:p>
  </w:endnote>
  <w:endnote w:type="continuationSeparator" w:id="0">
    <w:p w14:paraId="582F68E8" w14:textId="77777777" w:rsidR="0014684A" w:rsidRDefault="0014684A" w:rsidP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DD6E" w14:textId="77777777" w:rsidR="0014684A" w:rsidRDefault="0014684A" w:rsidP="00E6087C">
      <w:pPr>
        <w:spacing w:after="0" w:line="240" w:lineRule="auto"/>
      </w:pPr>
      <w:r>
        <w:separator/>
      </w:r>
    </w:p>
  </w:footnote>
  <w:footnote w:type="continuationSeparator" w:id="0">
    <w:p w14:paraId="0BC05175" w14:textId="77777777" w:rsidR="0014684A" w:rsidRDefault="0014684A" w:rsidP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2D30" w14:textId="77777777" w:rsidR="00E6087C" w:rsidRDefault="00E6087C">
    <w:pPr>
      <w:pStyle w:val="Nagwek"/>
    </w:pPr>
  </w:p>
  <w:p w14:paraId="286775E3" w14:textId="77777777" w:rsidR="00E6087C" w:rsidRDefault="00E6087C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 wp14:anchorId="3E77FBCD" wp14:editId="1C03B09B">
          <wp:extent cx="1066800" cy="4169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101" cy="42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</w:t>
    </w:r>
    <w:r>
      <w:rPr>
        <w:noProof/>
        <w:lang w:eastAsia="pl-PL"/>
      </w:rPr>
      <w:drawing>
        <wp:inline distT="0" distB="0" distL="0" distR="0" wp14:anchorId="549AE893" wp14:editId="55D92711">
          <wp:extent cx="1370147" cy="39052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4321" cy="39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06BCA4F3" wp14:editId="0E10B5BA">
          <wp:extent cx="1238250" cy="3507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22061" cy="37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 wp14:anchorId="321863EF" wp14:editId="6CBE869D">
          <wp:extent cx="1512711" cy="3765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72215" cy="391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B0C"/>
    <w:multiLevelType w:val="hybridMultilevel"/>
    <w:tmpl w:val="437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6CC4"/>
    <w:multiLevelType w:val="hybridMultilevel"/>
    <w:tmpl w:val="CA04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A0A"/>
    <w:multiLevelType w:val="hybridMultilevel"/>
    <w:tmpl w:val="1D92E25C"/>
    <w:lvl w:ilvl="0" w:tplc="7DDCC2B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D284D1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u w:val="singl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E4EF6"/>
    <w:multiLevelType w:val="hybridMultilevel"/>
    <w:tmpl w:val="F6A60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FB6"/>
    <w:multiLevelType w:val="hybridMultilevel"/>
    <w:tmpl w:val="55EEFF16"/>
    <w:lvl w:ilvl="0" w:tplc="430464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A7685D2">
      <w:start w:val="1"/>
      <w:numFmt w:val="lowerLetter"/>
      <w:lvlText w:val="%2)"/>
      <w:lvlJc w:val="left"/>
      <w:pPr>
        <w:tabs>
          <w:tab w:val="num" w:pos="1620"/>
        </w:tabs>
        <w:ind w:left="1600" w:hanging="34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277611D6"/>
    <w:multiLevelType w:val="hybridMultilevel"/>
    <w:tmpl w:val="0726B1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7F64D6E"/>
    <w:multiLevelType w:val="hybridMultilevel"/>
    <w:tmpl w:val="9C1A07C8"/>
    <w:lvl w:ilvl="0" w:tplc="41CA5758">
      <w:start w:val="1"/>
      <w:numFmt w:val="lowerLetter"/>
      <w:lvlText w:val="%1)"/>
      <w:lvlJc w:val="left"/>
      <w:pPr>
        <w:tabs>
          <w:tab w:val="num" w:pos="750"/>
        </w:tabs>
        <w:ind w:left="750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60CAF"/>
    <w:multiLevelType w:val="hybridMultilevel"/>
    <w:tmpl w:val="B53AE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6ED6EE9"/>
    <w:multiLevelType w:val="hybridMultilevel"/>
    <w:tmpl w:val="626E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4BEC"/>
    <w:multiLevelType w:val="hybridMultilevel"/>
    <w:tmpl w:val="1FEE309A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F3062"/>
    <w:multiLevelType w:val="hybridMultilevel"/>
    <w:tmpl w:val="D358728E"/>
    <w:lvl w:ilvl="0" w:tplc="DE46A7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C2B23"/>
    <w:multiLevelType w:val="hybridMultilevel"/>
    <w:tmpl w:val="899A7FF4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766EC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B65EF1"/>
    <w:multiLevelType w:val="hybridMultilevel"/>
    <w:tmpl w:val="4376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E4224E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5082415"/>
    <w:multiLevelType w:val="hybridMultilevel"/>
    <w:tmpl w:val="EBBC4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03155"/>
    <w:multiLevelType w:val="hybridMultilevel"/>
    <w:tmpl w:val="79B6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0D3F"/>
    <w:multiLevelType w:val="hybridMultilevel"/>
    <w:tmpl w:val="EC9E0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15680"/>
    <w:multiLevelType w:val="hybridMultilevel"/>
    <w:tmpl w:val="FE70D1FA"/>
    <w:lvl w:ilvl="0" w:tplc="FE6636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5"/>
  </w:num>
  <w:num w:numId="9">
    <w:abstractNumId w:val="17"/>
  </w:num>
  <w:num w:numId="10">
    <w:abstractNumId w:val="3"/>
  </w:num>
  <w:num w:numId="11">
    <w:abstractNumId w:val="1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1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7C"/>
    <w:rsid w:val="000124A8"/>
    <w:rsid w:val="00037977"/>
    <w:rsid w:val="000E1ED8"/>
    <w:rsid w:val="00136B10"/>
    <w:rsid w:val="0014684A"/>
    <w:rsid w:val="00180B1D"/>
    <w:rsid w:val="00211ADD"/>
    <w:rsid w:val="00240331"/>
    <w:rsid w:val="00266590"/>
    <w:rsid w:val="002A61EF"/>
    <w:rsid w:val="00321D60"/>
    <w:rsid w:val="00345B17"/>
    <w:rsid w:val="003631DD"/>
    <w:rsid w:val="004163D2"/>
    <w:rsid w:val="004A1669"/>
    <w:rsid w:val="005410D4"/>
    <w:rsid w:val="00595E8D"/>
    <w:rsid w:val="0069705A"/>
    <w:rsid w:val="006E0243"/>
    <w:rsid w:val="006E69C1"/>
    <w:rsid w:val="006F1AFB"/>
    <w:rsid w:val="00724D3D"/>
    <w:rsid w:val="0073090A"/>
    <w:rsid w:val="007772ED"/>
    <w:rsid w:val="007A7F63"/>
    <w:rsid w:val="007C7C09"/>
    <w:rsid w:val="007E541F"/>
    <w:rsid w:val="008023F6"/>
    <w:rsid w:val="00847F3E"/>
    <w:rsid w:val="008555AD"/>
    <w:rsid w:val="008C70B1"/>
    <w:rsid w:val="008E30A9"/>
    <w:rsid w:val="008E3E51"/>
    <w:rsid w:val="008E7E18"/>
    <w:rsid w:val="0091570F"/>
    <w:rsid w:val="00A27BEB"/>
    <w:rsid w:val="00A34D90"/>
    <w:rsid w:val="00A50B2D"/>
    <w:rsid w:val="00B54028"/>
    <w:rsid w:val="00BD458E"/>
    <w:rsid w:val="00BF64F7"/>
    <w:rsid w:val="00C32051"/>
    <w:rsid w:val="00C44C8B"/>
    <w:rsid w:val="00CB6968"/>
    <w:rsid w:val="00D4062B"/>
    <w:rsid w:val="00D61907"/>
    <w:rsid w:val="00DE1D5C"/>
    <w:rsid w:val="00DF2398"/>
    <w:rsid w:val="00E31BB3"/>
    <w:rsid w:val="00E6087C"/>
    <w:rsid w:val="00F04026"/>
    <w:rsid w:val="00F06BE2"/>
    <w:rsid w:val="00F13821"/>
    <w:rsid w:val="00F35BFF"/>
    <w:rsid w:val="00F716E0"/>
    <w:rsid w:val="00F756DF"/>
    <w:rsid w:val="00FD05B5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6AAE5"/>
  <w15:chartTrackingRefBased/>
  <w15:docId w15:val="{60AB02CF-B0A9-43AB-B236-5BBA6C14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D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7C"/>
  </w:style>
  <w:style w:type="paragraph" w:styleId="Stopka">
    <w:name w:val="footer"/>
    <w:basedOn w:val="Normalny"/>
    <w:link w:val="Stopka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C"/>
  </w:style>
  <w:style w:type="paragraph" w:styleId="Tekstkomentarza">
    <w:name w:val="annotation text"/>
    <w:basedOn w:val="Normalny"/>
    <w:link w:val="TekstkomentarzaZnak"/>
    <w:uiPriority w:val="99"/>
    <w:unhideWhenUsed/>
    <w:rsid w:val="00724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4D3D"/>
    <w:rPr>
      <w:sz w:val="20"/>
      <w:szCs w:val="20"/>
    </w:rPr>
  </w:style>
  <w:style w:type="paragraph" w:customStyle="1" w:styleId="Default">
    <w:name w:val="Default"/>
    <w:rsid w:val="00724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24D3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D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756D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3541-58EE-4915-A910-7BD63389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2019-11-12T14:32:00Z</cp:lastPrinted>
  <dcterms:created xsi:type="dcterms:W3CDTF">2020-04-01T15:49:00Z</dcterms:created>
  <dcterms:modified xsi:type="dcterms:W3CDTF">2021-09-03T07:54:00Z</dcterms:modified>
</cp:coreProperties>
</file>